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E2" w:rsidRPr="00616321" w:rsidRDefault="000A4BE2" w:rsidP="000A4BE2">
      <w:pPr>
        <w:pStyle w:val="TitleOfPaperCover"/>
        <w:tabs>
          <w:tab w:val="left" w:pos="720"/>
        </w:tabs>
        <w:rPr>
          <w:color w:val="000000"/>
          <w:szCs w:val="24"/>
          <w:shd w:val="clear" w:color="auto" w:fill="FFFFFF"/>
        </w:rPr>
      </w:pPr>
    </w:p>
    <w:p w:rsidR="000A4BE2" w:rsidRPr="00616321" w:rsidRDefault="000A4BE2" w:rsidP="000A4BE2">
      <w:pPr>
        <w:pStyle w:val="TitleOfPaperCover"/>
        <w:tabs>
          <w:tab w:val="left" w:pos="720"/>
        </w:tabs>
        <w:rPr>
          <w:color w:val="000000"/>
          <w:szCs w:val="24"/>
          <w:shd w:val="clear" w:color="auto" w:fill="FFFFFF"/>
        </w:rPr>
      </w:pPr>
    </w:p>
    <w:p w:rsidR="000A4BE2" w:rsidRPr="00616321" w:rsidRDefault="000A4BE2" w:rsidP="000A4BE2">
      <w:pPr>
        <w:pStyle w:val="TitleOfPaperCover"/>
        <w:tabs>
          <w:tab w:val="left" w:pos="720"/>
        </w:tabs>
        <w:rPr>
          <w:color w:val="000000"/>
          <w:szCs w:val="24"/>
          <w:shd w:val="clear" w:color="auto" w:fill="FFFFFF"/>
        </w:rPr>
      </w:pPr>
    </w:p>
    <w:p w:rsidR="000A4BE2" w:rsidRPr="00616321" w:rsidRDefault="000A4BE2" w:rsidP="000A4BE2">
      <w:pPr>
        <w:pStyle w:val="TitleOfPaperCover"/>
        <w:tabs>
          <w:tab w:val="left" w:pos="720"/>
        </w:tabs>
        <w:rPr>
          <w:color w:val="000000"/>
          <w:szCs w:val="24"/>
          <w:shd w:val="clear" w:color="auto" w:fill="FFFFFF"/>
        </w:rPr>
      </w:pPr>
    </w:p>
    <w:p w:rsidR="000A4BE2" w:rsidRPr="00616321" w:rsidRDefault="000A4BE2" w:rsidP="000A4BE2">
      <w:pPr>
        <w:pStyle w:val="TitleOfPaperCover"/>
        <w:tabs>
          <w:tab w:val="left" w:pos="720"/>
        </w:tabs>
        <w:rPr>
          <w:color w:val="000000"/>
          <w:szCs w:val="24"/>
          <w:shd w:val="clear" w:color="auto" w:fill="FFFFFF"/>
        </w:rPr>
      </w:pPr>
    </w:p>
    <w:p w:rsidR="000A4BE2" w:rsidRPr="00616321" w:rsidRDefault="000A4BE2" w:rsidP="000A4BE2">
      <w:pPr>
        <w:pStyle w:val="TitleOfPaperCover"/>
        <w:tabs>
          <w:tab w:val="left" w:pos="720"/>
        </w:tabs>
        <w:rPr>
          <w:color w:val="000000"/>
          <w:szCs w:val="24"/>
          <w:shd w:val="clear" w:color="auto" w:fill="FFFFFF"/>
        </w:rPr>
      </w:pPr>
      <w:r w:rsidRPr="00616321">
        <w:rPr>
          <w:color w:val="000000"/>
          <w:szCs w:val="24"/>
          <w:shd w:val="clear" w:color="auto" w:fill="FFFFFF"/>
        </w:rPr>
        <w:t xml:space="preserve">Assignment Grading </w:t>
      </w:r>
    </w:p>
    <w:p w:rsidR="000A4BE2" w:rsidRPr="00616321" w:rsidRDefault="000A4BE2" w:rsidP="000A4BE2">
      <w:pPr>
        <w:pStyle w:val="TitleOfPaperCover"/>
        <w:tabs>
          <w:tab w:val="left" w:pos="720"/>
        </w:tabs>
        <w:rPr>
          <w:color w:val="000000"/>
          <w:szCs w:val="24"/>
          <w:shd w:val="clear" w:color="auto" w:fill="FFFFFF"/>
        </w:rPr>
      </w:pPr>
      <w:r w:rsidRPr="00616321">
        <w:rPr>
          <w:color w:val="000000"/>
          <w:szCs w:val="24"/>
          <w:shd w:val="clear" w:color="auto" w:fill="FFFFFF"/>
        </w:rPr>
        <w:t>Course: Name</w:t>
      </w:r>
    </w:p>
    <w:p w:rsidR="000A4BE2" w:rsidRPr="00616321" w:rsidRDefault="000A4BE2" w:rsidP="000A4BE2">
      <w:pPr>
        <w:spacing w:after="0" w:line="480" w:lineRule="auto"/>
        <w:jc w:val="center"/>
        <w:rPr>
          <w:rFonts w:ascii="Times New Roman" w:hAnsi="Times New Roman" w:cs="Times New Roman"/>
          <w:sz w:val="24"/>
          <w:szCs w:val="24"/>
        </w:rPr>
      </w:pPr>
      <w:r w:rsidRPr="00616321">
        <w:rPr>
          <w:rFonts w:ascii="Times New Roman" w:hAnsi="Times New Roman" w:cs="Times New Roman"/>
          <w:sz w:val="24"/>
          <w:szCs w:val="24"/>
        </w:rPr>
        <w:t>Examination questions</w:t>
      </w:r>
    </w:p>
    <w:p w:rsidR="000A4BE2" w:rsidRPr="00616321" w:rsidRDefault="000A4BE2" w:rsidP="000A4BE2">
      <w:pPr>
        <w:spacing w:after="0" w:line="480" w:lineRule="auto"/>
        <w:jc w:val="center"/>
        <w:rPr>
          <w:rFonts w:ascii="Times New Roman" w:hAnsi="Times New Roman" w:cs="Times New Roman"/>
          <w:sz w:val="24"/>
          <w:szCs w:val="24"/>
        </w:rPr>
      </w:pPr>
      <w:r w:rsidRPr="00616321">
        <w:rPr>
          <w:rFonts w:ascii="Times New Roman" w:hAnsi="Times New Roman" w:cs="Times New Roman"/>
          <w:sz w:val="24"/>
          <w:szCs w:val="24"/>
        </w:rPr>
        <w:t>Your name</w:t>
      </w:r>
    </w:p>
    <w:p w:rsidR="000A4BE2" w:rsidRPr="00616321" w:rsidRDefault="000A4BE2" w:rsidP="000A4BE2">
      <w:pPr>
        <w:pStyle w:val="TitleOfPaperCover"/>
        <w:tabs>
          <w:tab w:val="left" w:pos="720"/>
        </w:tabs>
        <w:rPr>
          <w:color w:val="000000"/>
          <w:szCs w:val="24"/>
          <w:shd w:val="clear" w:color="auto" w:fill="FFFFFF"/>
        </w:rPr>
      </w:pPr>
      <w:r w:rsidRPr="00616321">
        <w:rPr>
          <w:color w:val="000000"/>
          <w:szCs w:val="24"/>
          <w:shd w:val="clear" w:color="auto" w:fill="FFFFFF"/>
        </w:rPr>
        <w:t>Professor’s Name [optional]</w:t>
      </w:r>
    </w:p>
    <w:p w:rsidR="000A4BE2" w:rsidRPr="00616321" w:rsidRDefault="000A4BE2" w:rsidP="000A4BE2">
      <w:pPr>
        <w:spacing w:line="480" w:lineRule="auto"/>
        <w:jc w:val="center"/>
        <w:rPr>
          <w:rFonts w:ascii="Times New Roman" w:hAnsi="Times New Roman" w:cs="Times New Roman"/>
          <w:color w:val="000000"/>
          <w:sz w:val="24"/>
          <w:szCs w:val="24"/>
          <w:shd w:val="clear" w:color="auto" w:fill="FFFFFF"/>
        </w:rPr>
      </w:pPr>
      <w:r w:rsidRPr="00616321">
        <w:rPr>
          <w:rFonts w:ascii="Times New Roman" w:hAnsi="Times New Roman" w:cs="Times New Roman"/>
          <w:color w:val="000000"/>
          <w:sz w:val="24"/>
          <w:szCs w:val="24"/>
          <w:shd w:val="clear" w:color="auto" w:fill="FFFFFF"/>
        </w:rPr>
        <w:t>University</w:t>
      </w:r>
    </w:p>
    <w:p w:rsidR="000A4BE2" w:rsidRPr="00616321" w:rsidRDefault="000A4BE2">
      <w:r w:rsidRPr="00616321">
        <w:br w:type="page"/>
      </w:r>
    </w:p>
    <w:p w:rsidR="00E10520" w:rsidRPr="000A4BE2" w:rsidRDefault="009C605D" w:rsidP="00616321">
      <w:pPr>
        <w:spacing w:line="480" w:lineRule="auto"/>
        <w:jc w:val="center"/>
        <w:rPr>
          <w:rFonts w:ascii="Times New Roman" w:hAnsi="Times New Roman" w:cs="Times New Roman"/>
          <w:b/>
          <w:sz w:val="24"/>
          <w:szCs w:val="24"/>
        </w:rPr>
      </w:pPr>
      <w:r w:rsidRPr="000A4BE2">
        <w:rPr>
          <w:rFonts w:ascii="Times New Roman" w:hAnsi="Times New Roman" w:cs="Times New Roman"/>
          <w:b/>
          <w:sz w:val="24"/>
          <w:szCs w:val="24"/>
        </w:rPr>
        <w:lastRenderedPageBreak/>
        <w:t>Examination questions</w:t>
      </w:r>
    </w:p>
    <w:p w:rsidR="009C605D" w:rsidRPr="000A4BE2" w:rsidRDefault="00F226D9"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1. The two definitions of intelligence led policing are:</w:t>
      </w:r>
    </w:p>
    <w:p w:rsidR="00F226D9" w:rsidRPr="000A4BE2" w:rsidRDefault="001E0D6E" w:rsidP="000A4BE2">
      <w:pPr>
        <w:spacing w:line="480" w:lineRule="auto"/>
        <w:rPr>
          <w:rFonts w:ascii="Times New Roman" w:hAnsi="Times New Roman" w:cs="Times New Roman"/>
          <w:i/>
          <w:iCs/>
          <w:sz w:val="24"/>
          <w:szCs w:val="24"/>
        </w:rPr>
      </w:pPr>
      <w:r w:rsidRPr="000A4BE2">
        <w:rPr>
          <w:rFonts w:ascii="Times New Roman" w:hAnsi="Times New Roman" w:cs="Times New Roman"/>
          <w:sz w:val="24"/>
          <w:szCs w:val="24"/>
        </w:rPr>
        <w:t xml:space="preserve">Intelligence led policing is known as a procedure of crime fighting that is guided through effective collection of intelligence and analysis. It is known as the most important innovation in law enforcement in the present century. </w:t>
      </w:r>
      <w:r w:rsidR="00142FEC" w:rsidRPr="000A4BE2">
        <w:rPr>
          <w:rFonts w:ascii="Times New Roman" w:hAnsi="Times New Roman" w:cs="Times New Roman"/>
          <w:sz w:val="24"/>
          <w:szCs w:val="24"/>
        </w:rPr>
        <w:t xml:space="preserve">(Kelling, G.L. and Bratton, W.J. (2006) 'Policing terrorism', </w:t>
      </w:r>
      <w:r w:rsidR="00142FEC" w:rsidRPr="000A4BE2">
        <w:rPr>
          <w:rFonts w:ascii="Times New Roman" w:hAnsi="Times New Roman" w:cs="Times New Roman"/>
          <w:i/>
          <w:iCs/>
          <w:sz w:val="24"/>
          <w:szCs w:val="24"/>
        </w:rPr>
        <w:t>Civic Bulletin, 43, p. 6.)</w:t>
      </w:r>
    </w:p>
    <w:p w:rsidR="00142FEC" w:rsidRPr="000A4BE2" w:rsidRDefault="00142FEC"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 xml:space="preserve">Intelligence led policing is known as a collaborative enterprise operation that is based on the improved intelligence processes and a community oriented policing which has been considered as most effective. </w:t>
      </w:r>
      <w:r w:rsidR="00816EFF" w:rsidRPr="000A4BE2">
        <w:rPr>
          <w:rFonts w:ascii="Times New Roman" w:hAnsi="Times New Roman" w:cs="Times New Roman"/>
          <w:sz w:val="24"/>
          <w:szCs w:val="24"/>
        </w:rPr>
        <w:t>(Alberto R. Gonzalez, 2011</w:t>
      </w:r>
      <w:r w:rsidR="00D76F4C" w:rsidRPr="000A4BE2">
        <w:rPr>
          <w:rFonts w:ascii="Times New Roman" w:hAnsi="Times New Roman" w:cs="Times New Roman"/>
          <w:sz w:val="24"/>
          <w:szCs w:val="24"/>
        </w:rPr>
        <w:t>, US Department of Justice</w:t>
      </w:r>
      <w:r w:rsidR="00816EFF" w:rsidRPr="000A4BE2">
        <w:rPr>
          <w:rFonts w:ascii="Times New Roman" w:hAnsi="Times New Roman" w:cs="Times New Roman"/>
          <w:sz w:val="24"/>
          <w:szCs w:val="24"/>
        </w:rPr>
        <w:t xml:space="preserve">). </w:t>
      </w:r>
    </w:p>
    <w:p w:rsidR="007F6127" w:rsidRPr="000A4BE2" w:rsidRDefault="007F6127"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 xml:space="preserve">2. </w:t>
      </w:r>
      <w:r w:rsidR="00A254FF" w:rsidRPr="000A4BE2">
        <w:rPr>
          <w:rFonts w:ascii="Times New Roman" w:hAnsi="Times New Roman" w:cs="Times New Roman"/>
          <w:sz w:val="24"/>
          <w:szCs w:val="24"/>
        </w:rPr>
        <w:t>The three types of organized crime are gang Criminality, Racketeering and Syndicate Crime.</w:t>
      </w:r>
    </w:p>
    <w:p w:rsidR="002917C2" w:rsidRDefault="002917C2"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3.</w:t>
      </w:r>
      <w:r w:rsidR="008C1CDF">
        <w:rPr>
          <w:rFonts w:ascii="Times New Roman" w:hAnsi="Times New Roman" w:cs="Times New Roman"/>
          <w:sz w:val="24"/>
          <w:szCs w:val="24"/>
        </w:rPr>
        <w:t xml:space="preserve"> </w:t>
      </w:r>
      <w:r w:rsidR="00426A6F">
        <w:rPr>
          <w:rFonts w:ascii="Times New Roman" w:hAnsi="Times New Roman" w:cs="Times New Roman"/>
          <w:sz w:val="24"/>
          <w:szCs w:val="24"/>
        </w:rPr>
        <w:t>What is the entity or group of entities of interest?</w:t>
      </w:r>
    </w:p>
    <w:p w:rsidR="00426A6F" w:rsidRDefault="00426A6F" w:rsidP="000A4BE2">
      <w:pPr>
        <w:spacing w:line="480" w:lineRule="auto"/>
        <w:rPr>
          <w:rFonts w:ascii="Times New Roman" w:hAnsi="Times New Roman" w:cs="Times New Roman"/>
          <w:sz w:val="24"/>
          <w:szCs w:val="24"/>
        </w:rPr>
      </w:pPr>
      <w:r>
        <w:rPr>
          <w:rFonts w:ascii="Times New Roman" w:hAnsi="Times New Roman" w:cs="Times New Roman"/>
          <w:sz w:val="24"/>
          <w:szCs w:val="24"/>
        </w:rPr>
        <w:t>Where has the entity been observed?</w:t>
      </w:r>
    </w:p>
    <w:p w:rsidR="00426A6F" w:rsidRDefault="00426A6F" w:rsidP="000A4BE2">
      <w:pPr>
        <w:spacing w:line="480" w:lineRule="auto"/>
        <w:rPr>
          <w:rFonts w:ascii="Times New Roman" w:hAnsi="Times New Roman" w:cs="Times New Roman"/>
          <w:sz w:val="24"/>
          <w:szCs w:val="24"/>
        </w:rPr>
      </w:pPr>
      <w:r>
        <w:rPr>
          <w:rFonts w:ascii="Times New Roman" w:hAnsi="Times New Roman" w:cs="Times New Roman"/>
          <w:sz w:val="24"/>
          <w:szCs w:val="24"/>
        </w:rPr>
        <w:t>What other entities have also been observed at these locations?</w:t>
      </w:r>
    </w:p>
    <w:p w:rsidR="00426A6F" w:rsidRPr="000A4BE2" w:rsidRDefault="00426A6F" w:rsidP="000A4BE2">
      <w:pPr>
        <w:spacing w:line="480" w:lineRule="auto"/>
        <w:rPr>
          <w:rFonts w:ascii="Times New Roman" w:hAnsi="Times New Roman" w:cs="Times New Roman"/>
          <w:sz w:val="24"/>
          <w:szCs w:val="24"/>
        </w:rPr>
      </w:pPr>
      <w:r>
        <w:rPr>
          <w:rFonts w:ascii="Times New Roman" w:hAnsi="Times New Roman" w:cs="Times New Roman"/>
          <w:sz w:val="24"/>
          <w:szCs w:val="24"/>
        </w:rPr>
        <w:t xml:space="preserve">Is locational proximity indicative of some kind of relationship between the initial entity and the discovered entity? </w:t>
      </w:r>
    </w:p>
    <w:p w:rsidR="002917C2" w:rsidRPr="000A4BE2" w:rsidRDefault="002917C2"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 xml:space="preserve">4. Sections 203(b), 203(d) and 218. </w:t>
      </w:r>
    </w:p>
    <w:p w:rsidR="00DF55AB" w:rsidRDefault="002917C2" w:rsidP="000A4BE2">
      <w:pPr>
        <w:spacing w:line="480" w:lineRule="auto"/>
        <w:rPr>
          <w:rFonts w:ascii="Times New Roman" w:eastAsia="Times New Roman" w:hAnsi="Times New Roman" w:cs="Times New Roman"/>
          <w:sz w:val="24"/>
          <w:szCs w:val="24"/>
          <w:shd w:val="clear" w:color="auto" w:fill="FFFFFF"/>
        </w:rPr>
      </w:pPr>
      <w:r w:rsidRPr="000A4BE2">
        <w:rPr>
          <w:rFonts w:ascii="Times New Roman" w:hAnsi="Times New Roman" w:cs="Times New Roman"/>
          <w:sz w:val="24"/>
          <w:szCs w:val="24"/>
        </w:rPr>
        <w:t>5. 28 Code of federal regulations 23.20 states that “</w:t>
      </w:r>
      <w:r w:rsidRPr="000A4BE2">
        <w:rPr>
          <w:rFonts w:ascii="Times New Roman" w:hAnsi="Times New Roman" w:cs="Times New Roman"/>
          <w:sz w:val="24"/>
          <w:szCs w:val="24"/>
          <w:u w:val="single"/>
        </w:rPr>
        <w:t xml:space="preserve">Reasonable Suspicion or Criminal Predicate </w:t>
      </w:r>
      <w:r w:rsidRPr="000A4BE2">
        <w:rPr>
          <w:rFonts w:ascii="Times New Roman" w:hAnsi="Times New Roman" w:cs="Times New Roman"/>
          <w:sz w:val="24"/>
          <w:szCs w:val="24"/>
        </w:rPr>
        <w:t xml:space="preserve">is established when information exists which establishes </w:t>
      </w:r>
      <w:r w:rsidRPr="000A4BE2">
        <w:rPr>
          <w:rFonts w:ascii="Times New Roman" w:eastAsia="Times New Roman" w:hAnsi="Times New Roman" w:cs="Times New Roman"/>
          <w:sz w:val="24"/>
          <w:szCs w:val="24"/>
          <w:shd w:val="clear" w:color="auto" w:fill="FFFFFF"/>
        </w:rPr>
        <w:t xml:space="preserve">sufficient facts to give a trained law enforcement or criminal investigative agency officer, investigator, or employee a basis to believe </w:t>
      </w:r>
      <w:r w:rsidRPr="000A4BE2">
        <w:rPr>
          <w:rFonts w:ascii="Times New Roman" w:eastAsia="Times New Roman" w:hAnsi="Times New Roman" w:cs="Times New Roman"/>
          <w:sz w:val="24"/>
          <w:szCs w:val="24"/>
          <w:shd w:val="clear" w:color="auto" w:fill="FFFFFF"/>
        </w:rPr>
        <w:lastRenderedPageBreak/>
        <w:t xml:space="preserve">that there is a </w:t>
      </w:r>
      <w:r w:rsidRPr="000A4BE2">
        <w:rPr>
          <w:rFonts w:ascii="Times New Roman" w:eastAsia="Times New Roman" w:hAnsi="Times New Roman" w:cs="Times New Roman"/>
          <w:sz w:val="24"/>
          <w:szCs w:val="24"/>
          <w:u w:val="single"/>
          <w:shd w:val="clear" w:color="auto" w:fill="FFFFFF"/>
        </w:rPr>
        <w:t>reasonable possibility</w:t>
      </w:r>
      <w:r w:rsidRPr="000A4BE2">
        <w:rPr>
          <w:rFonts w:ascii="Times New Roman" w:eastAsia="Times New Roman" w:hAnsi="Times New Roman" w:cs="Times New Roman"/>
          <w:sz w:val="24"/>
          <w:szCs w:val="24"/>
          <w:shd w:val="clear" w:color="auto" w:fill="FFFFFF"/>
        </w:rPr>
        <w:t xml:space="preserve"> that an individual or organization is involved in a </w:t>
      </w:r>
      <w:r w:rsidRPr="000A4BE2">
        <w:rPr>
          <w:rFonts w:ascii="Times New Roman" w:eastAsia="Times New Roman" w:hAnsi="Times New Roman" w:cs="Times New Roman"/>
          <w:sz w:val="24"/>
          <w:szCs w:val="24"/>
          <w:u w:val="single"/>
          <w:shd w:val="clear" w:color="auto" w:fill="FFFFFF"/>
        </w:rPr>
        <w:t>definable criminal activity or enterprise</w:t>
      </w:r>
      <w:r w:rsidRPr="000A4BE2">
        <w:rPr>
          <w:rFonts w:ascii="Times New Roman" w:eastAsia="Times New Roman" w:hAnsi="Times New Roman" w:cs="Times New Roman"/>
          <w:sz w:val="24"/>
          <w:szCs w:val="24"/>
          <w:shd w:val="clear" w:color="auto" w:fill="FFFFFF"/>
        </w:rPr>
        <w:t xml:space="preserve">. </w:t>
      </w:r>
    </w:p>
    <w:p w:rsidR="00B732B3" w:rsidRPr="000A4BE2" w:rsidRDefault="00B732B3" w:rsidP="000A4BE2">
      <w:pPr>
        <w:spacing w:line="480" w:lineRule="auto"/>
        <w:rPr>
          <w:rFonts w:ascii="Times New Roman" w:eastAsia="Times New Roman" w:hAnsi="Times New Roman" w:cs="Times New Roman"/>
          <w:sz w:val="24"/>
          <w:szCs w:val="24"/>
          <w:shd w:val="clear" w:color="auto" w:fill="FFFFFF"/>
        </w:rPr>
      </w:pPr>
      <w:r w:rsidRPr="000A4BE2">
        <w:rPr>
          <w:rFonts w:ascii="Times New Roman" w:eastAsia="Times New Roman" w:hAnsi="Times New Roman" w:cs="Times New Roman"/>
          <w:sz w:val="24"/>
          <w:szCs w:val="24"/>
          <w:shd w:val="clear" w:color="auto" w:fill="FFFFFF"/>
        </w:rPr>
        <w:t xml:space="preserve">6. </w:t>
      </w:r>
      <w:r w:rsidR="00472768" w:rsidRPr="000A4BE2">
        <w:rPr>
          <w:rFonts w:ascii="Times New Roman" w:eastAsia="Times New Roman" w:hAnsi="Times New Roman" w:cs="Times New Roman"/>
          <w:sz w:val="24"/>
          <w:szCs w:val="24"/>
          <w:shd w:val="clear" w:color="auto" w:fill="FFFFFF"/>
        </w:rPr>
        <w:t>The recommendations for supporting the right to privacy of US citizens are:</w:t>
      </w:r>
    </w:p>
    <w:p w:rsidR="00472768" w:rsidRPr="000A4BE2" w:rsidRDefault="00472768"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 xml:space="preserve">I) </w:t>
      </w:r>
      <w:r w:rsidR="00133EB9" w:rsidRPr="000A4BE2">
        <w:rPr>
          <w:rFonts w:ascii="Times New Roman" w:hAnsi="Times New Roman" w:cs="Times New Roman"/>
          <w:sz w:val="24"/>
          <w:szCs w:val="24"/>
        </w:rPr>
        <w:t xml:space="preserve">All the parties involved for the implementation and promotion of National Criminal Intelligence sharing plan, needs to take up steps for ensuring the law enforcement officials are able to protect the individual’s constitutional and privacy rights in the intelligence process. </w:t>
      </w:r>
    </w:p>
    <w:p w:rsidR="004B4DBD" w:rsidRPr="000A4BE2" w:rsidRDefault="004B4DBD"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II) For further enhancing the professional judgment, since it is related to the privacy of an individual</w:t>
      </w:r>
      <w:r w:rsidR="00AB66F9" w:rsidRPr="000A4BE2">
        <w:rPr>
          <w:rFonts w:ascii="Times New Roman" w:hAnsi="Times New Roman" w:cs="Times New Roman"/>
          <w:sz w:val="24"/>
          <w:szCs w:val="24"/>
        </w:rPr>
        <w:t xml:space="preserve"> and their constitutional rights, the National criminal intelligence enterprises should also encourage the participation in professional criminal organizations for the training of local, federal, state and tribal law enforcement personnel. </w:t>
      </w:r>
    </w:p>
    <w:p w:rsidR="00142FEC" w:rsidRPr="000A4BE2" w:rsidRDefault="00342521"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III) The National Criminal Intelligence sharing plan offers the effective accountability measures that has been expressed in 28 CFR Part 23, which is also known as the LEIU Criminal Intelligence File Guidelines and also the Justice Information Privacy guideline. This should be implemented by the law enforcement agencies for ensuring the protec</w:t>
      </w:r>
      <w:r w:rsidR="003F1FE0" w:rsidRPr="000A4BE2">
        <w:rPr>
          <w:rFonts w:ascii="Times New Roman" w:hAnsi="Times New Roman" w:cs="Times New Roman"/>
          <w:sz w:val="24"/>
          <w:szCs w:val="24"/>
        </w:rPr>
        <w:t>tion of privacy and constitutional rights of individuals.</w:t>
      </w:r>
      <w:r w:rsidR="00507963" w:rsidRPr="000A4BE2">
        <w:rPr>
          <w:rFonts w:ascii="Times New Roman" w:hAnsi="Times New Roman" w:cs="Times New Roman"/>
          <w:sz w:val="24"/>
          <w:szCs w:val="24"/>
        </w:rPr>
        <w:t xml:space="preserve"> </w:t>
      </w:r>
    </w:p>
    <w:p w:rsidR="00507963" w:rsidRPr="000A4BE2" w:rsidRDefault="00507963"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 xml:space="preserve">IV) The law enforcement agencies that are involved within Criminal Intelligence Sharing should follow the guidelines provided in Justice Information Privacy Guidelines. This will offer assistance </w:t>
      </w:r>
      <w:r w:rsidR="00BB4999" w:rsidRPr="000A4BE2">
        <w:rPr>
          <w:rFonts w:ascii="Times New Roman" w:hAnsi="Times New Roman" w:cs="Times New Roman"/>
          <w:sz w:val="24"/>
          <w:szCs w:val="24"/>
        </w:rPr>
        <w:t xml:space="preserve">to the justice leaders and the practitioners who are looking for balance, public access, public safety and privacy. </w:t>
      </w:r>
    </w:p>
    <w:p w:rsidR="00426398" w:rsidRPr="000A4BE2" w:rsidRDefault="00A254FF"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lastRenderedPageBreak/>
        <w:t xml:space="preserve">7. </w:t>
      </w:r>
      <w:r w:rsidR="00F87254" w:rsidRPr="000A4BE2">
        <w:rPr>
          <w:rFonts w:ascii="Times New Roman" w:hAnsi="Times New Roman" w:cs="Times New Roman"/>
          <w:sz w:val="24"/>
          <w:szCs w:val="24"/>
        </w:rPr>
        <w:t>The collection plan is a systematic procedure for gathering relevant information</w:t>
      </w:r>
      <w:r w:rsidR="00F87254" w:rsidRPr="000A4BE2">
        <w:rPr>
          <w:rFonts w:ascii="Times New Roman" w:hAnsi="Times New Roman" w:cs="Times New Roman"/>
          <w:sz w:val="24"/>
          <w:szCs w:val="24"/>
        </w:rPr>
        <w:br/>
        <w:t xml:space="preserve">from </w:t>
      </w:r>
      <w:bookmarkStart w:id="0" w:name="_GoBack"/>
      <w:bookmarkEnd w:id="0"/>
      <w:r w:rsidR="00F87254" w:rsidRPr="000A4BE2">
        <w:rPr>
          <w:rFonts w:ascii="Times New Roman" w:hAnsi="Times New Roman" w:cs="Times New Roman"/>
          <w:sz w:val="24"/>
          <w:szCs w:val="24"/>
          <w:u w:val="single"/>
        </w:rPr>
        <w:t>a close working relationship</w:t>
      </w:r>
      <w:r w:rsidR="00F87254" w:rsidRPr="000A4BE2">
        <w:rPr>
          <w:rFonts w:ascii="Times New Roman" w:hAnsi="Times New Roman" w:cs="Times New Roman"/>
          <w:sz w:val="24"/>
          <w:szCs w:val="24"/>
        </w:rPr>
        <w:t xml:space="preserve">  that responds to intelligence requirements to produce an</w:t>
      </w:r>
      <w:r w:rsidR="00F87254" w:rsidRPr="000A4BE2">
        <w:rPr>
          <w:rFonts w:ascii="Times New Roman" w:hAnsi="Times New Roman" w:cs="Times New Roman"/>
          <w:sz w:val="24"/>
          <w:szCs w:val="24"/>
        </w:rPr>
        <w:br/>
        <w:t>intelligence product.</w:t>
      </w:r>
    </w:p>
    <w:p w:rsidR="00A254FF" w:rsidRPr="000A4BE2" w:rsidRDefault="00426398"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 xml:space="preserve">8. </w:t>
      </w:r>
      <w:r w:rsidR="0015759F" w:rsidRPr="000A4BE2">
        <w:rPr>
          <w:rFonts w:ascii="Times New Roman" w:hAnsi="Times New Roman" w:cs="Times New Roman"/>
          <w:sz w:val="24"/>
          <w:szCs w:val="24"/>
        </w:rPr>
        <w:t xml:space="preserve">The first rule of dissemination is to abide by a two pronged test which includes, the validity of a search warrant or an arrest without warrant depending on the information provided through confidential informant. </w:t>
      </w:r>
    </w:p>
    <w:p w:rsidR="004F23F1" w:rsidRPr="000A4BE2" w:rsidRDefault="004F23F1"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 xml:space="preserve">9. The five potential law enforcement sources of information that may be used to generate intelligence are Physical evidence, </w:t>
      </w:r>
      <w:r w:rsidR="00F87254" w:rsidRPr="000A4BE2">
        <w:rPr>
          <w:rFonts w:ascii="Times New Roman" w:hAnsi="Times New Roman" w:cs="Times New Roman"/>
          <w:sz w:val="24"/>
          <w:szCs w:val="24"/>
        </w:rPr>
        <w:t>electronic evidence, undercover operators, public records, and confidential informants</w:t>
      </w:r>
      <w:r w:rsidRPr="000A4BE2">
        <w:rPr>
          <w:rFonts w:ascii="Times New Roman" w:hAnsi="Times New Roman" w:cs="Times New Roman"/>
          <w:sz w:val="24"/>
          <w:szCs w:val="24"/>
        </w:rPr>
        <w:t>.</w:t>
      </w:r>
    </w:p>
    <w:p w:rsidR="004F23F1" w:rsidRPr="000A4BE2" w:rsidRDefault="004F23F1" w:rsidP="000A4BE2">
      <w:pPr>
        <w:spacing w:line="480" w:lineRule="auto"/>
        <w:rPr>
          <w:rFonts w:ascii="Times New Roman" w:hAnsi="Times New Roman" w:cs="Times New Roman"/>
          <w:sz w:val="24"/>
          <w:szCs w:val="24"/>
        </w:rPr>
      </w:pPr>
      <w:r w:rsidRPr="000A4BE2">
        <w:rPr>
          <w:rFonts w:ascii="Times New Roman" w:hAnsi="Times New Roman" w:cs="Times New Roman"/>
          <w:sz w:val="24"/>
          <w:szCs w:val="24"/>
        </w:rPr>
        <w:t xml:space="preserve">10. Intelligence led Mitigation involves the methods for capitalizing within the existing law enforcement intelligence capabilities </w:t>
      </w:r>
      <w:r w:rsidR="00E367A0" w:rsidRPr="000A4BE2">
        <w:rPr>
          <w:rFonts w:ascii="Times New Roman" w:hAnsi="Times New Roman" w:cs="Times New Roman"/>
          <w:sz w:val="24"/>
          <w:szCs w:val="24"/>
        </w:rPr>
        <w:t xml:space="preserve">for providing intelligence to support decision makers regarding emergency service and public safety operations. </w:t>
      </w:r>
      <w:r w:rsidRPr="000A4BE2">
        <w:rPr>
          <w:rFonts w:ascii="Times New Roman" w:hAnsi="Times New Roman" w:cs="Times New Roman"/>
          <w:sz w:val="24"/>
          <w:szCs w:val="24"/>
        </w:rPr>
        <w:t xml:space="preserve"> </w:t>
      </w:r>
    </w:p>
    <w:p w:rsidR="009C605D" w:rsidRDefault="009C605D"/>
    <w:p w:rsidR="00426398" w:rsidRDefault="00426398"/>
    <w:p w:rsidR="00426398" w:rsidRDefault="00426398"/>
    <w:p w:rsidR="000A4BE2" w:rsidRDefault="000A4BE2"/>
    <w:sectPr w:rsidR="000A4BE2" w:rsidSect="00E10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41E6B"/>
    <w:multiLevelType w:val="hybridMultilevel"/>
    <w:tmpl w:val="1F66F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C605D"/>
    <w:rsid w:val="000A4BE2"/>
    <w:rsid w:val="00133EB9"/>
    <w:rsid w:val="00142FEC"/>
    <w:rsid w:val="0015759F"/>
    <w:rsid w:val="001E0D6E"/>
    <w:rsid w:val="001F1C8C"/>
    <w:rsid w:val="002249C9"/>
    <w:rsid w:val="00284A63"/>
    <w:rsid w:val="002917C2"/>
    <w:rsid w:val="00342521"/>
    <w:rsid w:val="003F1FE0"/>
    <w:rsid w:val="00426398"/>
    <w:rsid w:val="00426A6F"/>
    <w:rsid w:val="00461F68"/>
    <w:rsid w:val="00472768"/>
    <w:rsid w:val="004A149C"/>
    <w:rsid w:val="004B4DBD"/>
    <w:rsid w:val="004F23F1"/>
    <w:rsid w:val="00507963"/>
    <w:rsid w:val="00616321"/>
    <w:rsid w:val="007F6127"/>
    <w:rsid w:val="00816EFF"/>
    <w:rsid w:val="008C1CDF"/>
    <w:rsid w:val="009C605D"/>
    <w:rsid w:val="00A254FF"/>
    <w:rsid w:val="00AB66F9"/>
    <w:rsid w:val="00B47FDE"/>
    <w:rsid w:val="00B518E2"/>
    <w:rsid w:val="00B732B3"/>
    <w:rsid w:val="00BB4999"/>
    <w:rsid w:val="00D76F4C"/>
    <w:rsid w:val="00DF55AB"/>
    <w:rsid w:val="00E10520"/>
    <w:rsid w:val="00E367A0"/>
    <w:rsid w:val="00F226D9"/>
    <w:rsid w:val="00F872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9C"/>
    <w:pPr>
      <w:ind w:left="720"/>
      <w:contextualSpacing/>
    </w:pPr>
  </w:style>
  <w:style w:type="paragraph" w:customStyle="1" w:styleId="TitleOfPaperCover">
    <w:name w:val="TitleOfPaper_Cover"/>
    <w:basedOn w:val="Normal"/>
    <w:rsid w:val="000A4BE2"/>
    <w:pPr>
      <w:keepNext/>
      <w:keepLines/>
      <w:tabs>
        <w:tab w:val="right" w:pos="8640"/>
      </w:tabs>
      <w:spacing w:after="0" w:line="480" w:lineRule="auto"/>
      <w:jc w:val="center"/>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8308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2016-03-05T09:55:00Z</dcterms:created>
  <dcterms:modified xsi:type="dcterms:W3CDTF">2016-03-08T16:39:00Z</dcterms:modified>
</cp:coreProperties>
</file>